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1D4E3B">
      <w:pPr>
        <w:widowControl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国家发展改革委 财政部关于港澳居民来往内地</w:t>
      </w:r>
    </w:p>
    <w:p w14:paraId="0A132356">
      <w:pPr>
        <w:widowControl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通行证补发、换发收费标准等有关问题的通知</w:t>
      </w:r>
    </w:p>
    <w:p w14:paraId="3F86DBCF">
      <w:pPr>
        <w:widowControl/>
        <w:spacing w:before="100" w:beforeAutospacing="1" w:after="100" w:afterAutospacing="1"/>
        <w:jc w:val="center"/>
        <w:rPr>
          <w:rFonts w:ascii="宋体" w:hAnsi="宋体" w:eastAsia="宋体" w:cs="宋体"/>
          <w:kern w:val="0"/>
          <w:sz w:val="24"/>
          <w:szCs w:val="24"/>
        </w:rPr>
      </w:pPr>
    </w:p>
    <w:p w14:paraId="6D554109">
      <w:pPr>
        <w:widowControl/>
        <w:spacing w:before="100" w:beforeAutospacing="1" w:after="100" w:afterAutospacing="1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发改价格〔2020〕1516号</w:t>
      </w:r>
    </w:p>
    <w:p w14:paraId="2F70A418"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 w14:paraId="5B7C7CFA"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国家移民管理局，各省、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24"/>
          <w:szCs w:val="24"/>
        </w:rPr>
        <w:t>自治区、直辖市、计划单列市发展改革委、财政厅（局）：</w:t>
      </w:r>
    </w:p>
    <w:p w14:paraId="22828F00">
      <w:pPr>
        <w:widowControl/>
        <w:spacing w:after="24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  为贯彻落实党中央、国务院关于制定完善便利港澳居民在内地发展政策措施的部署要求，规范出入境证照收费管理，根据《中华人民共和国出境入境管理法》《中国公民因私事往来香港地区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或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t>者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澳门地</w:t>
      </w:r>
      <w:r>
        <w:rPr>
          <w:rFonts w:hint="eastAsia" w:ascii="宋体" w:hAnsi="宋体" w:eastAsia="宋体" w:cs="宋体"/>
          <w:kern w:val="0"/>
          <w:sz w:val="24"/>
          <w:szCs w:val="24"/>
        </w:rPr>
        <w:t>区的暂行管理办法》等规定，现将港澳居民在内地办理来往内地通行证补发、换发收费标准等有关问题通知如下：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</w:rPr>
        <w:t>  一、港澳居民在内地办理来往内地通行证补发、换发收费标准为成人每人350元，证件有效期10年；儿童每人230元，证件有效期5年。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</w:rPr>
        <w:t>  二、收费单位应严格按照上述规定收费，不得擅自增加收费项目、扩大收费范围、提高收费标准或加收其他任何费用，并自觉接受价格、财政部门的监督检查。</w:t>
      </w:r>
      <w:r>
        <w:rPr>
          <w:rFonts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</w:rPr>
        <w:t>  三、上述规定自2020年10月10日起执行，每年将根据汇率变化情况，评估调整收费标准。</w:t>
      </w:r>
    </w:p>
    <w:p w14:paraId="43D8151D">
      <w:pPr>
        <w:widowControl/>
        <w:spacing w:before="100" w:beforeAutospacing="1" w:after="100" w:afterAutospacing="1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国家发展改革委</w:t>
      </w:r>
    </w:p>
    <w:p w14:paraId="0DE42CFF">
      <w:pPr>
        <w:widowControl/>
        <w:spacing w:before="100" w:beforeAutospacing="1" w:after="100" w:afterAutospacing="1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财  政  部</w:t>
      </w:r>
    </w:p>
    <w:p w14:paraId="39D18D9D">
      <w:pPr>
        <w:widowControl/>
        <w:spacing w:before="100" w:beforeAutospacing="1" w:after="100" w:afterAutospacing="1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2020年9月28日</w:t>
      </w:r>
    </w:p>
    <w:p w14:paraId="3F197E91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 w14:paraId="5F0F0E9C"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2020/10/19 价格司</w:t>
      </w:r>
    </w:p>
    <w:p w14:paraId="74A522A2"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D0A94"/>
    <w:rsid w:val="007F666F"/>
    <w:rsid w:val="00DD0A94"/>
    <w:rsid w:val="00FE123E"/>
    <w:rsid w:val="174F7716"/>
    <w:rsid w:val="3C782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5">
    <w:name w:val="Strong"/>
    <w:basedOn w:val="4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415</Words>
  <Characters>450</Characters>
  <Lines>3</Lines>
  <Paragraphs>1</Paragraphs>
  <TotalTime>4</TotalTime>
  <ScaleCrop>false</ScaleCrop>
  <LinksUpToDate>false</LinksUpToDate>
  <CharactersWithSpaces>452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2023-05-26T01:26:00Z</dcterms:created>
  <dc:creator>Administrator</dc:creator>
  <cp:lastModifiedBy>市发展和改革局</cp:lastModifiedBy>
  <dcterms:modified xsi:type="dcterms:W3CDTF">2026-07-06T01:30:14Z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eyJoZGlkIjoiNmUwYjhhNjZjYmI2NGJhYWM4ODE0ZDFhNzBjZjkzNTgifQ==</vt:lpwstr>
  </property>
  <property fmtid="{D5CDD505-2E9C-101B-9397-08002B2CF9AE}" pid="3" name="KSOProductBuildVer">
    <vt:lpwstr>2052-12.1.0.26895</vt:lpwstr>
  </property>
  <property fmtid="{D5CDD505-2E9C-101B-9397-08002B2CF9AE}" pid="4" name="ICV">
    <vt:lpwstr>C20E9FC0F6474AF78E3064719484CFA3_12</vt:lpwstr>
  </property>
</Properties>
</file>